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5A" w:rsidRPr="0066305A" w:rsidRDefault="0066305A" w:rsidP="0066305A">
      <w:pPr>
        <w:spacing w:after="0" w:line="336" w:lineRule="auto"/>
        <w:outlineLvl w:val="0"/>
        <w:rPr>
          <w:rFonts w:ascii="Verdana" w:eastAsia="Times New Roman" w:hAnsi="Verdana" w:cs="Times New Roman"/>
          <w:b/>
          <w:bCs/>
          <w:color w:val="003366"/>
          <w:kern w:val="36"/>
          <w:sz w:val="24"/>
          <w:szCs w:val="24"/>
          <w:lang w:val="en" w:eastAsia="en-GB"/>
        </w:rPr>
      </w:pPr>
      <w:bookmarkStart w:id="0" w:name="_GoBack"/>
      <w:r w:rsidRPr="0066305A">
        <w:rPr>
          <w:rFonts w:ascii="Verdana" w:eastAsia="Times New Roman" w:hAnsi="Verdana" w:cs="Times New Roman"/>
          <w:b/>
          <w:bCs/>
          <w:color w:val="003366"/>
          <w:kern w:val="36"/>
          <w:sz w:val="24"/>
          <w:szCs w:val="24"/>
          <w:lang w:val="en" w:eastAsia="en-GB"/>
        </w:rPr>
        <w:t>The Moral Argument</w:t>
      </w:r>
    </w:p>
    <w:p w:rsidR="0066305A" w:rsidRPr="0066305A" w:rsidRDefault="0066305A" w:rsidP="0066305A">
      <w:pPr>
        <w:spacing w:before="100" w:beforeAutospacing="1" w:after="100" w:afterAutospacing="1" w:line="336" w:lineRule="auto"/>
        <w:rPr>
          <w:rFonts w:ascii="Verdana" w:eastAsia="Times New Roman" w:hAnsi="Verdana" w:cs="Times New Roman"/>
          <w:sz w:val="18"/>
          <w:szCs w:val="18"/>
          <w:lang w:val="en" w:eastAsia="en-GB"/>
        </w:rPr>
      </w:pPr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>KANT’S MORAL ARGUMENT</w:t>
      </w:r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br/>
        <w:t xml:space="preserve">Immanuel Kant </w:t>
      </w:r>
      <w:proofErr w:type="spellStart"/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>analysed</w:t>
      </w:r>
      <w:proofErr w:type="spellEnd"/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 xml:space="preserve"> Aquinas’ 4th way and devised his proof for God based on morality</w:t>
      </w:r>
    </w:p>
    <w:p w:rsidR="0066305A" w:rsidRPr="0066305A" w:rsidRDefault="0066305A" w:rsidP="0066305A">
      <w:pPr>
        <w:spacing w:before="100" w:beforeAutospacing="1" w:after="100" w:afterAutospacing="1" w:line="336" w:lineRule="auto"/>
        <w:rPr>
          <w:rFonts w:ascii="Verdana" w:eastAsia="Times New Roman" w:hAnsi="Verdana" w:cs="Times New Roman"/>
          <w:sz w:val="18"/>
          <w:szCs w:val="18"/>
          <w:lang w:val="en" w:eastAsia="en-GB"/>
        </w:rPr>
      </w:pPr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>INNATE MORAL AWARENESS</w:t>
      </w:r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br/>
        <w:t>Kant’s starting point was that we all have a sense of innate moral awareness:</w:t>
      </w:r>
    </w:p>
    <w:p w:rsidR="0066305A" w:rsidRPr="0066305A" w:rsidRDefault="0066305A" w:rsidP="0066305A">
      <w:pPr>
        <w:spacing w:before="100" w:beforeAutospacing="1" w:after="100" w:afterAutospacing="1" w:line="336" w:lineRule="auto"/>
        <w:rPr>
          <w:rFonts w:ascii="Verdana" w:eastAsia="Times New Roman" w:hAnsi="Verdana" w:cs="Times New Roman"/>
          <w:sz w:val="18"/>
          <w:szCs w:val="18"/>
          <w:lang w:val="en" w:eastAsia="en-GB"/>
        </w:rPr>
      </w:pPr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>‘Two things fill the mind with ever new increasing admiration and awe… the starry heavens above me and the moral law within me’</w:t>
      </w:r>
    </w:p>
    <w:p w:rsidR="0066305A" w:rsidRPr="0066305A" w:rsidRDefault="0066305A" w:rsidP="0066305A">
      <w:pPr>
        <w:spacing w:before="100" w:beforeAutospacing="1" w:after="100" w:afterAutospacing="1" w:line="336" w:lineRule="auto"/>
        <w:rPr>
          <w:rFonts w:ascii="Verdana" w:eastAsia="Times New Roman" w:hAnsi="Verdana" w:cs="Times New Roman"/>
          <w:sz w:val="18"/>
          <w:szCs w:val="18"/>
          <w:lang w:val="en" w:eastAsia="en-GB"/>
        </w:rPr>
      </w:pPr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>His argument for the existence of God follows:</w:t>
      </w:r>
    </w:p>
    <w:p w:rsidR="0066305A" w:rsidRPr="0066305A" w:rsidRDefault="0066305A" w:rsidP="0066305A">
      <w:pPr>
        <w:spacing w:before="100" w:beforeAutospacing="1" w:after="100" w:afterAutospacing="1" w:line="336" w:lineRule="auto"/>
        <w:rPr>
          <w:rFonts w:ascii="Verdana" w:eastAsia="Times New Roman" w:hAnsi="Verdana" w:cs="Times New Roman"/>
          <w:sz w:val="18"/>
          <w:szCs w:val="18"/>
          <w:lang w:val="en" w:eastAsia="en-GB"/>
        </w:rPr>
      </w:pPr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>1. We all have a sense of innate moral awareness – from this we are under obligation to be virtuous</w:t>
      </w:r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br/>
        <w:t>2. An ‘average’ level of virtue is not enough, we are obliged to aim for the highest standard possible</w:t>
      </w:r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br/>
        <w:t>3. True virtue should be rewarded with happiness</w:t>
      </w:r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br/>
        <w:t>4. There is an ideal state where human virtue and happiness are united – this Kant called the ‘</w:t>
      </w:r>
      <w:proofErr w:type="spellStart"/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>Summum</w:t>
      </w:r>
      <w:proofErr w:type="spellEnd"/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 xml:space="preserve"> </w:t>
      </w:r>
      <w:proofErr w:type="spellStart"/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>Bonum</w:t>
      </w:r>
      <w:proofErr w:type="spellEnd"/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>’</w:t>
      </w:r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br/>
        <w:t>5. Moral statements are prescriptive – ‘ought’ implies ‘can’</w:t>
      </w:r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br/>
        <w:t>6. Humans can achieve virtue in a lifetime but it is beyond us to ensure we are rewarded with happiness</w:t>
      </w:r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br/>
        <w:t>7. Therefore there must be a God who has power to ensure that virtue and happiness coincide</w:t>
      </w:r>
    </w:p>
    <w:p w:rsidR="0066305A" w:rsidRPr="0066305A" w:rsidRDefault="0066305A" w:rsidP="0066305A">
      <w:pPr>
        <w:spacing w:before="100" w:beforeAutospacing="1" w:after="100" w:afterAutospacing="1" w:line="336" w:lineRule="auto"/>
        <w:rPr>
          <w:rFonts w:ascii="Verdana" w:eastAsia="Times New Roman" w:hAnsi="Verdana" w:cs="Times New Roman"/>
          <w:sz w:val="18"/>
          <w:szCs w:val="18"/>
          <w:lang w:val="en" w:eastAsia="en-GB"/>
        </w:rPr>
      </w:pPr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>Kant’s moral argument does not postulate that God is necessary for morality but that God is required for morality to achieve its end</w:t>
      </w:r>
    </w:p>
    <w:p w:rsidR="0066305A" w:rsidRPr="0066305A" w:rsidRDefault="0066305A" w:rsidP="0066305A">
      <w:pPr>
        <w:spacing w:before="100" w:beforeAutospacing="1" w:after="100" w:afterAutospacing="1" w:line="336" w:lineRule="auto"/>
        <w:rPr>
          <w:rFonts w:ascii="Verdana" w:eastAsia="Times New Roman" w:hAnsi="Verdana" w:cs="Times New Roman"/>
          <w:sz w:val="18"/>
          <w:szCs w:val="18"/>
          <w:lang w:val="en" w:eastAsia="en-GB"/>
        </w:rPr>
      </w:pPr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>‘Therefore it is morally necessary to assume the existence of God.’</w:t>
      </w:r>
    </w:p>
    <w:p w:rsidR="0066305A" w:rsidRPr="0066305A" w:rsidRDefault="0066305A" w:rsidP="0066305A">
      <w:pPr>
        <w:spacing w:before="100" w:beforeAutospacing="1" w:after="100" w:afterAutospacing="1" w:line="336" w:lineRule="auto"/>
        <w:rPr>
          <w:rFonts w:ascii="Verdana" w:eastAsia="Times New Roman" w:hAnsi="Verdana" w:cs="Times New Roman"/>
          <w:sz w:val="18"/>
          <w:szCs w:val="18"/>
          <w:lang w:val="en" w:eastAsia="en-GB"/>
        </w:rPr>
      </w:pPr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>CARDINAL NEWMAN</w:t>
      </w:r>
    </w:p>
    <w:p w:rsidR="0066305A" w:rsidRPr="0066305A" w:rsidRDefault="0066305A" w:rsidP="0066305A">
      <w:pPr>
        <w:spacing w:before="100" w:beforeAutospacing="1" w:after="100" w:afterAutospacing="1" w:line="336" w:lineRule="auto"/>
        <w:rPr>
          <w:rFonts w:ascii="Verdana" w:eastAsia="Times New Roman" w:hAnsi="Verdana" w:cs="Times New Roman"/>
          <w:sz w:val="18"/>
          <w:szCs w:val="18"/>
          <w:lang w:val="en" w:eastAsia="en-GB"/>
        </w:rPr>
      </w:pPr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>“We feel responsibility, are ashamed, are frightened at transgressing the voice of conscience, this implies that there is one to whom we are responsible.”</w:t>
      </w:r>
    </w:p>
    <w:p w:rsidR="0066305A" w:rsidRPr="0066305A" w:rsidRDefault="0066305A" w:rsidP="0066305A">
      <w:pPr>
        <w:spacing w:before="100" w:beforeAutospacing="1" w:after="100" w:afterAutospacing="1" w:line="336" w:lineRule="auto"/>
        <w:rPr>
          <w:rFonts w:ascii="Verdana" w:eastAsia="Times New Roman" w:hAnsi="Verdana" w:cs="Times New Roman"/>
          <w:sz w:val="18"/>
          <w:szCs w:val="18"/>
          <w:lang w:val="en" w:eastAsia="en-GB"/>
        </w:rPr>
      </w:pPr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>For Newman, the existence of conscience implies a moral law-giver whom we are answerable to – God.</w:t>
      </w:r>
    </w:p>
    <w:p w:rsidR="0066305A" w:rsidRPr="0066305A" w:rsidRDefault="0066305A" w:rsidP="0066305A">
      <w:pPr>
        <w:spacing w:before="100" w:beforeAutospacing="1" w:after="100" w:afterAutospacing="1" w:line="336" w:lineRule="auto"/>
        <w:rPr>
          <w:rFonts w:ascii="Verdana" w:eastAsia="Times New Roman" w:hAnsi="Verdana" w:cs="Times New Roman"/>
          <w:sz w:val="18"/>
          <w:szCs w:val="18"/>
          <w:lang w:val="en" w:eastAsia="en-GB"/>
        </w:rPr>
      </w:pPr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>CRITICISMS</w:t>
      </w:r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br/>
        <w:t>• Moral laws may not be objective or about obeying moral duty. For Joseph Fletcher ignoring individual circumstances will lead to callous and unsatisfactory actions</w:t>
      </w:r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br/>
        <w:t xml:space="preserve">• </w:t>
      </w:r>
      <w:proofErr w:type="gramStart"/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>The</w:t>
      </w:r>
      <w:proofErr w:type="gramEnd"/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 xml:space="preserve"> moral argument does not prove the existence of God. Just because our conscience points to a source does not mean that source is God. Could be merely a being that devises laws – “a Kantian-minded angel”</w:t>
      </w:r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br/>
        <w:t xml:space="preserve">• Kant’s assumption that ought implies can only proves that it is logically possible to bring about the </w:t>
      </w:r>
      <w:proofErr w:type="spellStart"/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>summum</w:t>
      </w:r>
      <w:proofErr w:type="spellEnd"/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 xml:space="preserve"> </w:t>
      </w:r>
      <w:proofErr w:type="spellStart"/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>bonum</w:t>
      </w:r>
      <w:proofErr w:type="spellEnd"/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 xml:space="preserve"> – just because it is not a logical contradiction does not means it actually happens</w:t>
      </w:r>
    </w:p>
    <w:p w:rsidR="0066305A" w:rsidRPr="0066305A" w:rsidRDefault="0066305A" w:rsidP="0066305A">
      <w:pPr>
        <w:spacing w:before="100" w:beforeAutospacing="1" w:after="100" w:afterAutospacing="1" w:line="336" w:lineRule="auto"/>
        <w:rPr>
          <w:rFonts w:ascii="Verdana" w:eastAsia="Times New Roman" w:hAnsi="Verdana" w:cs="Times New Roman"/>
          <w:sz w:val="18"/>
          <w:szCs w:val="18"/>
          <w:lang w:val="en" w:eastAsia="en-GB"/>
        </w:rPr>
      </w:pPr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br/>
        <w:t>BRIAN DAVIES</w:t>
      </w:r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br/>
        <w:t xml:space="preserve">Kant assumes that only God can bring about the </w:t>
      </w:r>
      <w:proofErr w:type="spellStart"/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>summum</w:t>
      </w:r>
      <w:proofErr w:type="spellEnd"/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 xml:space="preserve"> </w:t>
      </w:r>
      <w:proofErr w:type="spellStart"/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>bonum</w:t>
      </w:r>
      <w:proofErr w:type="spellEnd"/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 xml:space="preserve"> but it could equally be brought about by a ‘pantheon of angels.’</w:t>
      </w:r>
    </w:p>
    <w:p w:rsidR="0066305A" w:rsidRPr="0066305A" w:rsidRDefault="0066305A" w:rsidP="0066305A">
      <w:pPr>
        <w:spacing w:before="100" w:beforeAutospacing="1" w:after="100" w:afterAutospacing="1" w:line="336" w:lineRule="auto"/>
        <w:rPr>
          <w:rFonts w:ascii="Verdana" w:eastAsia="Times New Roman" w:hAnsi="Verdana" w:cs="Times New Roman"/>
          <w:sz w:val="18"/>
          <w:szCs w:val="18"/>
          <w:lang w:val="en" w:eastAsia="en-GB"/>
        </w:rPr>
      </w:pPr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>EUTHYPHRO DILEMMA</w:t>
      </w:r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br/>
        <w:t xml:space="preserve">The theory that morality is absolute and dictated by God is known as the Divine Command Theory. The </w:t>
      </w:r>
      <w:proofErr w:type="spellStart"/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>Euthyphro</w:t>
      </w:r>
      <w:proofErr w:type="spellEnd"/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 xml:space="preserve"> Dilemma however, which was first proposed in Plato’s ‘</w:t>
      </w:r>
      <w:proofErr w:type="spellStart"/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>Euthyphro</w:t>
      </w:r>
      <w:proofErr w:type="spellEnd"/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>’ Dialogue, challenges the Divine Command Theory.</w:t>
      </w:r>
    </w:p>
    <w:p w:rsidR="0066305A" w:rsidRPr="0066305A" w:rsidRDefault="0066305A" w:rsidP="0066305A">
      <w:pPr>
        <w:spacing w:before="100" w:beforeAutospacing="1" w:after="100" w:afterAutospacing="1" w:line="336" w:lineRule="auto"/>
        <w:rPr>
          <w:rFonts w:ascii="Verdana" w:eastAsia="Times New Roman" w:hAnsi="Verdana" w:cs="Times New Roman"/>
          <w:sz w:val="18"/>
          <w:szCs w:val="18"/>
          <w:lang w:val="en" w:eastAsia="en-GB"/>
        </w:rPr>
      </w:pPr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lastRenderedPageBreak/>
        <w:t xml:space="preserve">Bertrand Russell’s reformulated </w:t>
      </w:r>
      <w:proofErr w:type="spellStart"/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>Euthyphro</w:t>
      </w:r>
      <w:proofErr w:type="spellEnd"/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 xml:space="preserve"> Dilemma asks the question:</w:t>
      </w:r>
    </w:p>
    <w:p w:rsidR="0066305A" w:rsidRPr="0066305A" w:rsidRDefault="0066305A" w:rsidP="0066305A">
      <w:pPr>
        <w:spacing w:before="100" w:beforeAutospacing="1" w:after="100" w:afterAutospacing="1" w:line="336" w:lineRule="auto"/>
        <w:rPr>
          <w:rFonts w:ascii="Verdana" w:eastAsia="Times New Roman" w:hAnsi="Verdana" w:cs="Times New Roman"/>
          <w:sz w:val="18"/>
          <w:szCs w:val="18"/>
          <w:lang w:val="en" w:eastAsia="en-GB"/>
        </w:rPr>
      </w:pPr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>“Is something good because God commands it, or does God command it because it is good?”</w:t>
      </w:r>
    </w:p>
    <w:p w:rsidR="0066305A" w:rsidRPr="0066305A" w:rsidRDefault="0066305A" w:rsidP="0066305A">
      <w:pPr>
        <w:spacing w:before="100" w:beforeAutospacing="1" w:after="100" w:afterAutospacing="1" w:line="336" w:lineRule="auto"/>
        <w:rPr>
          <w:rFonts w:ascii="Verdana" w:eastAsia="Times New Roman" w:hAnsi="Verdana" w:cs="Times New Roman"/>
          <w:sz w:val="18"/>
          <w:szCs w:val="18"/>
          <w:lang w:val="en" w:eastAsia="en-GB"/>
        </w:rPr>
      </w:pPr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>If the former is true, and something is good because God demands it, the content of morality is seemingly arbitrary and dependent on God’s whim – certain moral actions could have been deemed otherwise immoral had God willed it. Furthermore, this reduces God’s goodness to his power – to say that God is good simply means that he is capable of enforcing his commands.</w:t>
      </w:r>
    </w:p>
    <w:p w:rsidR="0066305A" w:rsidRPr="0066305A" w:rsidRDefault="0066305A" w:rsidP="0066305A">
      <w:pPr>
        <w:spacing w:before="100" w:beforeAutospacing="1" w:after="100" w:afterAutospacing="1" w:line="336" w:lineRule="auto"/>
        <w:rPr>
          <w:rFonts w:ascii="Verdana" w:eastAsia="Times New Roman" w:hAnsi="Verdana" w:cs="Times New Roman"/>
          <w:sz w:val="18"/>
          <w:szCs w:val="18"/>
          <w:lang w:val="en" w:eastAsia="en-GB"/>
        </w:rPr>
      </w:pPr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>However, if the latter is true and God commands something because it is good, then God is no longer necessary for an ethical system to work – the almighty Sovereign becomes subordinate to a higher law.</w:t>
      </w:r>
    </w:p>
    <w:p w:rsidR="0066305A" w:rsidRPr="0066305A" w:rsidRDefault="0066305A" w:rsidP="0066305A">
      <w:pPr>
        <w:spacing w:before="100" w:beforeAutospacing="1" w:after="100" w:afterAutospacing="1" w:line="336" w:lineRule="auto"/>
        <w:rPr>
          <w:rFonts w:ascii="Verdana" w:eastAsia="Times New Roman" w:hAnsi="Verdana" w:cs="Times New Roman"/>
          <w:sz w:val="18"/>
          <w:szCs w:val="18"/>
          <w:lang w:val="en" w:eastAsia="en-GB"/>
        </w:rPr>
      </w:pPr>
      <w:r w:rsidRPr="0066305A">
        <w:rPr>
          <w:rFonts w:ascii="Verdana" w:eastAsia="Times New Roman" w:hAnsi="Verdana" w:cs="Times New Roman"/>
          <w:b/>
          <w:sz w:val="18"/>
          <w:szCs w:val="18"/>
          <w:u w:val="single"/>
          <w:lang w:val="en" w:eastAsia="en-GB"/>
        </w:rPr>
        <w:t>SIGMUND FREUD</w:t>
      </w:r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br/>
        <w:t xml:space="preserve">According to Freudian thought our sense of duty and moral awareness can be explained by </w:t>
      </w:r>
      <w:proofErr w:type="spellStart"/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>socialisation</w:t>
      </w:r>
      <w:proofErr w:type="spellEnd"/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>. Kant said that our sense of duty was based on reason, whereas Freud argued that our conscience was a product of the unconscious mind or super ego of the human psyche.</w:t>
      </w:r>
    </w:p>
    <w:p w:rsidR="0066305A" w:rsidRPr="0066305A" w:rsidRDefault="0066305A" w:rsidP="0066305A">
      <w:pPr>
        <w:spacing w:before="100" w:beforeAutospacing="1" w:after="100" w:afterAutospacing="1" w:line="336" w:lineRule="auto"/>
        <w:rPr>
          <w:rFonts w:ascii="Verdana" w:eastAsia="Times New Roman" w:hAnsi="Verdana" w:cs="Times New Roman"/>
          <w:sz w:val="18"/>
          <w:szCs w:val="18"/>
          <w:lang w:val="en" w:eastAsia="en-GB"/>
        </w:rPr>
      </w:pPr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>Freud distinguished between three components of the human psyche (mind):</w:t>
      </w:r>
    </w:p>
    <w:p w:rsidR="0066305A" w:rsidRPr="0066305A" w:rsidRDefault="0066305A" w:rsidP="0066305A">
      <w:pPr>
        <w:spacing w:before="100" w:beforeAutospacing="1" w:after="100" w:afterAutospacing="1" w:line="336" w:lineRule="auto"/>
        <w:rPr>
          <w:rFonts w:ascii="Verdana" w:eastAsia="Times New Roman" w:hAnsi="Verdana" w:cs="Times New Roman"/>
          <w:sz w:val="18"/>
          <w:szCs w:val="18"/>
          <w:lang w:val="en" w:eastAsia="en-GB"/>
        </w:rPr>
      </w:pPr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>1. ID – basic instincts and primitive desires e.g. hunger, lust etc</w:t>
      </w:r>
      <w:proofErr w:type="gramStart"/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>.</w:t>
      </w:r>
      <w:proofErr w:type="gramEnd"/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br/>
        <w:t>2. EGO – perceptions of the external that makes us aware of the ‘reality principle,’ one’s most outward part and personality</w:t>
      </w:r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br/>
        <w:t>3. SUPER-EGO – the unconscious mind which consists of</w:t>
      </w:r>
      <w:proofErr w:type="gramStart"/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>:</w:t>
      </w:r>
      <w:proofErr w:type="gramEnd"/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br/>
        <w:t>a. The Ego-ideal which praises good actions</w:t>
      </w:r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br/>
        <w:t xml:space="preserve">b. The conscience which makes you </w:t>
      </w:r>
      <w:proofErr w:type="gramStart"/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>feel</w:t>
      </w:r>
      <w:proofErr w:type="gramEnd"/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 xml:space="preserve"> guilty for bad actions</w:t>
      </w:r>
    </w:p>
    <w:p w:rsidR="0066305A" w:rsidRPr="0066305A" w:rsidRDefault="0066305A" w:rsidP="0066305A">
      <w:pPr>
        <w:spacing w:before="100" w:beforeAutospacing="1" w:after="100" w:afterAutospacing="1" w:line="336" w:lineRule="auto"/>
        <w:rPr>
          <w:rFonts w:ascii="Verdana" w:eastAsia="Times New Roman" w:hAnsi="Verdana" w:cs="Times New Roman"/>
          <w:sz w:val="18"/>
          <w:szCs w:val="18"/>
          <w:lang w:val="en" w:eastAsia="en-GB"/>
        </w:rPr>
      </w:pPr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 xml:space="preserve">For Freud, our moral awareness cannot be of divine origin because of the differing opinions on ethical issues – if it were morality would be absolute and we would all come to the same moral conclusions. Rather, our conscience or moral awareness is the super-ego of the mind, a ‘moral policeman’ developed during child hood (more specifically the third stage which is known as the phallic stage between 3 and 6 years old). </w:t>
      </w:r>
    </w:p>
    <w:p w:rsidR="0066305A" w:rsidRPr="0066305A" w:rsidRDefault="0066305A" w:rsidP="0066305A">
      <w:pPr>
        <w:spacing w:before="100" w:beforeAutospacing="1" w:after="100" w:afterAutospacing="1" w:line="336" w:lineRule="auto"/>
        <w:rPr>
          <w:rFonts w:ascii="Verdana" w:eastAsia="Times New Roman" w:hAnsi="Verdana" w:cs="Times New Roman"/>
          <w:sz w:val="18"/>
          <w:szCs w:val="18"/>
          <w:lang w:val="en" w:eastAsia="en-GB"/>
        </w:rPr>
      </w:pPr>
      <w:proofErr w:type="gramStart"/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>If conscience is the voice of God as Kant believes you would expect it to be consistent.</w:t>
      </w:r>
      <w:proofErr w:type="gramEnd"/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 xml:space="preserve"> Kant’s concept of an absolute moral code enforced by God does not explain the Yorkshire Ripper who claimed to follow voices in his head? </w:t>
      </w:r>
      <w:proofErr w:type="gramStart"/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>or</w:t>
      </w:r>
      <w:proofErr w:type="gramEnd"/>
      <w:r w:rsidRPr="0066305A">
        <w:rPr>
          <w:rFonts w:ascii="Verdana" w:eastAsia="Times New Roman" w:hAnsi="Verdana" w:cs="Times New Roman"/>
          <w:sz w:val="18"/>
          <w:szCs w:val="18"/>
          <w:lang w:val="en" w:eastAsia="en-GB"/>
        </w:rPr>
        <w:t xml:space="preserve"> the differing views on issues such as euthanasia and abortion. Conscience is not truly objective and therefore has a human not divine origin.</w:t>
      </w:r>
    </w:p>
    <w:bookmarkEnd w:id="0"/>
    <w:p w:rsidR="00EE7789" w:rsidRDefault="00EE7789"/>
    <w:sectPr w:rsidR="00EE7789" w:rsidSect="006630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5A"/>
    <w:rsid w:val="00490112"/>
    <w:rsid w:val="0066305A"/>
    <w:rsid w:val="00E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305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3366"/>
      <w:kern w:val="3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05A"/>
    <w:rPr>
      <w:rFonts w:ascii="Times New Roman" w:eastAsia="Times New Roman" w:hAnsi="Times New Roman" w:cs="Times New Roman"/>
      <w:b/>
      <w:bCs/>
      <w:color w:val="003366"/>
      <w:kern w:val="36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63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305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3366"/>
      <w:kern w:val="3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05A"/>
    <w:rPr>
      <w:rFonts w:ascii="Times New Roman" w:eastAsia="Times New Roman" w:hAnsi="Times New Roman" w:cs="Times New Roman"/>
      <w:b/>
      <w:bCs/>
      <w:color w:val="003366"/>
      <w:kern w:val="36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63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141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5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2658">
                      <w:marLeft w:val="270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98372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269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bull</dc:creator>
  <cp:lastModifiedBy>andrew bull</cp:lastModifiedBy>
  <cp:revision>1</cp:revision>
  <dcterms:created xsi:type="dcterms:W3CDTF">2011-12-06T11:42:00Z</dcterms:created>
  <dcterms:modified xsi:type="dcterms:W3CDTF">2011-12-06T12:14:00Z</dcterms:modified>
</cp:coreProperties>
</file>